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BE6D93">
        <w:rPr>
          <w:rFonts w:ascii="Calibri" w:hAnsi="Calibri" w:cs="Calibri"/>
          <w:b/>
          <w:sz w:val="24"/>
          <w:szCs w:val="24"/>
        </w:rPr>
        <w:t>3</w:t>
      </w:r>
      <w:bookmarkStart w:id="0" w:name="_GoBack"/>
      <w:bookmarkEnd w:id="0"/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BE6D93">
        <w:rPr>
          <w:rFonts w:ascii="Calibri" w:hAnsi="Calibri" w:cs="Calibri"/>
          <w:b/>
          <w:sz w:val="24"/>
          <w:szCs w:val="24"/>
          <w:lang w:eastAsia="ro-RO"/>
        </w:rPr>
        <w:t>17.05</w:t>
      </w:r>
      <w:r w:rsidR="00782C05">
        <w:rPr>
          <w:rFonts w:ascii="Calibri" w:hAnsi="Calibri" w:cs="Calibri"/>
          <w:b/>
          <w:sz w:val="24"/>
          <w:szCs w:val="24"/>
          <w:lang w:eastAsia="ro-RO"/>
        </w:rPr>
        <w:t>.2023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704D9F" w:rsidRDefault="00D071D7" w:rsidP="00704D9F">
      <w:pPr>
        <w:jc w:val="both"/>
        <w:rPr>
          <w:rFonts w:ascii="Calibri" w:hAnsi="Calibri" w:cs="Calibri"/>
        </w:rPr>
      </w:pPr>
      <w:r w:rsidRPr="005D2B94">
        <w:rPr>
          <w:rFonts w:asciiTheme="minorHAnsi" w:hAnsiTheme="minorHAnsi" w:cstheme="minorHAnsi"/>
          <w:b/>
          <w:sz w:val="24"/>
          <w:szCs w:val="24"/>
        </w:rPr>
        <w:t>Art. 1.</w:t>
      </w:r>
      <w:r w:rsidRPr="005D2B94">
        <w:rPr>
          <w:rFonts w:asciiTheme="minorHAnsi" w:hAnsiTheme="minorHAnsi" w:cstheme="minorHAnsi"/>
          <w:sz w:val="24"/>
          <w:szCs w:val="24"/>
        </w:rPr>
        <w:t xml:space="preserve"> </w:t>
      </w:r>
      <w:r w:rsidR="00704D9F">
        <w:rPr>
          <w:rFonts w:ascii="Calibri" w:hAnsi="Calibri" w:cs="Calibri"/>
        </w:rPr>
        <w:t>1. Avizarea Regulamentului privind admiterea la studiile doctorale din cadrul Ș</w:t>
      </w:r>
      <w:r w:rsidR="00704D9F">
        <w:rPr>
          <w:rFonts w:ascii="Calibri" w:hAnsi="Calibri" w:cs="Calibri"/>
        </w:rPr>
        <w:t xml:space="preserve">colii doctorale de Arte pentru anul </w:t>
      </w:r>
      <w:r w:rsidR="00704D9F">
        <w:rPr>
          <w:rFonts w:ascii="Calibri" w:hAnsi="Calibri" w:cs="Calibri"/>
        </w:rPr>
        <w:t>universitar 2023 - 2024.</w:t>
      </w:r>
    </w:p>
    <w:p w:rsidR="00D071D7" w:rsidRPr="005D2B94" w:rsidRDefault="00D071D7" w:rsidP="00704D9F">
      <w:pPr>
        <w:jc w:val="both"/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C62" w:rsidRDefault="00012C62" w:rsidP="00C167AA">
      <w:r>
        <w:separator/>
      </w:r>
    </w:p>
  </w:endnote>
  <w:endnote w:type="continuationSeparator" w:id="0">
    <w:p w:rsidR="00012C62" w:rsidRDefault="00012C62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6D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C62" w:rsidRDefault="00012C62" w:rsidP="00C167AA">
      <w:r>
        <w:separator/>
      </w:r>
    </w:p>
  </w:footnote>
  <w:footnote w:type="continuationSeparator" w:id="0">
    <w:p w:rsidR="00012C62" w:rsidRDefault="00012C62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12C62"/>
    <w:rsid w:val="000522C1"/>
    <w:rsid w:val="00084117"/>
    <w:rsid w:val="000C6C57"/>
    <w:rsid w:val="000F6EA6"/>
    <w:rsid w:val="00102450"/>
    <w:rsid w:val="00164E98"/>
    <w:rsid w:val="00182936"/>
    <w:rsid w:val="001A7B86"/>
    <w:rsid w:val="001C44BE"/>
    <w:rsid w:val="001C6885"/>
    <w:rsid w:val="001D11BA"/>
    <w:rsid w:val="001E3705"/>
    <w:rsid w:val="00253C9C"/>
    <w:rsid w:val="002918DB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E0C0D"/>
    <w:rsid w:val="005E1418"/>
    <w:rsid w:val="005F4C6A"/>
    <w:rsid w:val="00615039"/>
    <w:rsid w:val="00656348"/>
    <w:rsid w:val="00670119"/>
    <w:rsid w:val="006D702E"/>
    <w:rsid w:val="006F3BAE"/>
    <w:rsid w:val="00704D9F"/>
    <w:rsid w:val="007203E9"/>
    <w:rsid w:val="00723C2C"/>
    <w:rsid w:val="00734886"/>
    <w:rsid w:val="007610C4"/>
    <w:rsid w:val="00782C05"/>
    <w:rsid w:val="007B0922"/>
    <w:rsid w:val="007B2ABB"/>
    <w:rsid w:val="007B5A2E"/>
    <w:rsid w:val="007F3C47"/>
    <w:rsid w:val="007F55E1"/>
    <w:rsid w:val="00834EC2"/>
    <w:rsid w:val="00835494"/>
    <w:rsid w:val="0087496F"/>
    <w:rsid w:val="00890B4A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D59A4"/>
    <w:rsid w:val="00AE3344"/>
    <w:rsid w:val="00B030D0"/>
    <w:rsid w:val="00B468D7"/>
    <w:rsid w:val="00B55947"/>
    <w:rsid w:val="00B81709"/>
    <w:rsid w:val="00BD1DB8"/>
    <w:rsid w:val="00BD4874"/>
    <w:rsid w:val="00BE47A6"/>
    <w:rsid w:val="00BE6D93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45B07"/>
    <w:rsid w:val="00DB5781"/>
    <w:rsid w:val="00DD49DA"/>
    <w:rsid w:val="00E04DAC"/>
    <w:rsid w:val="00E51D12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DE668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A520A-CB89-40CA-BDE8-11D805CC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6</cp:revision>
  <dcterms:created xsi:type="dcterms:W3CDTF">2026-01-21T21:43:00Z</dcterms:created>
  <dcterms:modified xsi:type="dcterms:W3CDTF">2026-01-21T21:46:00Z</dcterms:modified>
</cp:coreProperties>
</file>